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5A395EB1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FF5D27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FF5D27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1F23F771" w:rsidR="00F74E84" w:rsidRPr="00C63779" w:rsidRDefault="00F73E2E" w:rsidP="000B1C68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b/>
                <w:bCs/>
                <w:color w:val="000000" w:themeColor="text1"/>
                <w:rtl/>
              </w:rPr>
            </w:pPr>
            <w:r w:rsidRPr="00FF5D27">
              <w:rPr>
                <w:color w:val="000000" w:themeColor="text1"/>
              </w:rPr>
              <w:t>L</w:t>
            </w:r>
            <w:r w:rsidR="006A1379" w:rsidRPr="00FF5D27">
              <w:rPr>
                <w:color w:val="000000" w:themeColor="text1"/>
              </w:rPr>
              <w:t xml:space="preserve">e </w:t>
            </w:r>
            <w:r w:rsidR="00A22594">
              <w:rPr>
                <w:b/>
                <w:bCs/>
                <w:color w:val="000000" w:themeColor="text1"/>
              </w:rPr>
              <w:t>01/11</w:t>
            </w:r>
            <w:r w:rsidR="00723E1F" w:rsidRPr="00FF5D27">
              <w:rPr>
                <w:b/>
                <w:bCs/>
                <w:color w:val="000000" w:themeColor="text1"/>
              </w:rPr>
              <w:t>/202</w:t>
            </w:r>
            <w:r w:rsidR="00D257C2" w:rsidRPr="00FF5D27">
              <w:rPr>
                <w:b/>
                <w:bCs/>
                <w:color w:val="000000" w:themeColor="text1"/>
              </w:rPr>
              <w:t>2</w:t>
            </w:r>
            <w:r w:rsidRPr="00FF5D27">
              <w:rPr>
                <w:color w:val="000000" w:themeColor="text1"/>
              </w:rPr>
              <w:t>, il</w:t>
            </w:r>
            <w:r w:rsidR="00F74E84" w:rsidRPr="00FF5D27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FF5D27">
              <w:rPr>
                <w:color w:val="000000" w:themeColor="text1"/>
              </w:rPr>
              <w:t>sis</w:t>
            </w:r>
            <w:r w:rsidR="00F74E84" w:rsidRPr="00FF5D27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FF5D27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FF5D27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="30" w:tblpY="45"/>
              <w:tblOverlap w:val="never"/>
              <w:tblW w:w="11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0"/>
              <w:gridCol w:w="2730"/>
              <w:gridCol w:w="852"/>
              <w:gridCol w:w="1422"/>
              <w:gridCol w:w="1848"/>
              <w:gridCol w:w="1137"/>
              <w:gridCol w:w="1252"/>
              <w:gridCol w:w="1022"/>
            </w:tblGrid>
            <w:tr w:rsidR="00AA29F1" w:rsidRPr="00FF5D27" w14:paraId="38A11C7A" w14:textId="4772983D" w:rsidTr="00A22594">
              <w:trPr>
                <w:trHeight w:val="9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  <w:proofErr w:type="gramEnd"/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AA29F1" w:rsidRPr="00FF5D27" w:rsidRDefault="00AA29F1" w:rsidP="00AA29F1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AA29F1" w:rsidRPr="00FF5D27" w:rsidRDefault="00AA29F1" w:rsidP="00AA29F1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5C3BCE10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  <w:r>
                    <w:rPr>
                      <w:rFonts w:eastAsia="SimSun" w:hint="cs"/>
                      <w:b/>
                      <w:color w:val="000000" w:themeColor="text1"/>
                      <w:sz w:val="14"/>
                      <w:szCs w:val="14"/>
                      <w:rtl/>
                      <w:lang w:eastAsia="zh-CN"/>
                    </w:rPr>
                    <w:t xml:space="preserve"> </w:t>
                  </w:r>
                  <w:r w:rsidR="006E1F55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/Echantillons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30E533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et heure de la Visite</w:t>
                  </w:r>
                </w:p>
                <w:p w14:paraId="72D5C757" w14:textId="77777777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Des</w:t>
                  </w:r>
                </w:p>
                <w:p w14:paraId="1EAACB9D" w14:textId="0E4D5170" w:rsidR="00AA29F1" w:rsidRPr="00FF5D27" w:rsidRDefault="00AA29F1" w:rsidP="00AA29F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Lieux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472E6F" w14:textId="1816A164" w:rsidR="00AA29F1" w:rsidRPr="00AA29F1" w:rsidRDefault="00AA29F1" w:rsidP="00AA29F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highlight w:val="lightGray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AO réservé pour les PME</w:t>
                  </w:r>
                </w:p>
              </w:tc>
            </w:tr>
            <w:tr w:rsidR="00C0466D" w:rsidRPr="00FF5D27" w14:paraId="10400BF1" w14:textId="77777777" w:rsidTr="00243A4D">
              <w:trPr>
                <w:trHeight w:val="9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3B00A" w14:textId="5275D896" w:rsidR="00C0466D" w:rsidRPr="00243A4D" w:rsidRDefault="00C0466D" w:rsidP="00C0466D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4224/22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02CA63" w14:textId="77777777" w:rsidR="00C0466D" w:rsidRPr="00243A4D" w:rsidRDefault="00C0466D" w:rsidP="00C0466D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lang w:eastAsia="zh-CN"/>
                    </w:rPr>
                    <w:t>Fourniture du garnissage en charbon actif pour les stations de pompage des eaux usées.</w:t>
                  </w:r>
                </w:p>
                <w:p w14:paraId="3EF52E93" w14:textId="06DBF0E6" w:rsidR="00C0466D" w:rsidRPr="00243A4D" w:rsidRDefault="00C0466D" w:rsidP="00C0466D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8870E" w14:textId="6ABB330C" w:rsidR="00C0466D" w:rsidRPr="00243A4D" w:rsidRDefault="00C0466D" w:rsidP="00C0466D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</w:pPr>
                  <w:r w:rsidRPr="00243A4D">
                    <w:rPr>
                      <w:rFonts w:eastAsia="SimSun"/>
                      <w:sz w:val="20"/>
                      <w:szCs w:val="20"/>
                      <w:lang w:eastAsia="zh-CN"/>
                    </w:rPr>
                    <w:t>09h30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62C35D" w14:textId="275A19FC" w:rsidR="00C0466D" w:rsidRPr="00243A4D" w:rsidRDefault="00C0466D" w:rsidP="00C0466D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sz w:val="20"/>
                      <w:szCs w:val="20"/>
                      <w:lang w:eastAsia="zh-CN"/>
                    </w:rPr>
                    <w:t>6</w:t>
                  </w:r>
                  <w:r w:rsidR="008D007D" w:rsidRPr="00243A4D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 000,00 </w:t>
                  </w:r>
                </w:p>
                <w:p w14:paraId="02EDB186" w14:textId="77777777" w:rsidR="00C0466D" w:rsidRPr="00243A4D" w:rsidRDefault="00C0466D" w:rsidP="00C0466D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243A4D">
                    <w:rPr>
                      <w:rFonts w:eastAsia="SimSun"/>
                      <w:sz w:val="20"/>
                      <w:szCs w:val="20"/>
                      <w:lang w:eastAsia="zh-CN"/>
                    </w:rPr>
                    <w:t>six</w:t>
                  </w:r>
                  <w:proofErr w:type="gramEnd"/>
                  <w:r w:rsidRPr="00243A4D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mille dirhams </w:t>
                  </w:r>
                </w:p>
                <w:p w14:paraId="65321321" w14:textId="476CEC74" w:rsidR="00C0466D" w:rsidRPr="00243A4D" w:rsidRDefault="00C0466D" w:rsidP="00C0466D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C01EAB" w14:textId="1AC248CB" w:rsidR="00C0466D" w:rsidRPr="00243A4D" w:rsidRDefault="00C0466D" w:rsidP="00C0466D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300 000</w:t>
                  </w:r>
                  <w:r w:rsidR="008D007D" w:rsidRPr="00243A4D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,00 </w:t>
                  </w:r>
                </w:p>
                <w:p w14:paraId="2C6580C8" w14:textId="77777777" w:rsidR="00C0466D" w:rsidRPr="00243A4D" w:rsidRDefault="00C0466D" w:rsidP="00C0466D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sz w:val="20"/>
                      <w:szCs w:val="20"/>
                      <w:lang w:eastAsia="zh-CN"/>
                    </w:rPr>
                    <w:t>Trois cent mille Dirhams</w:t>
                  </w:r>
                </w:p>
                <w:p w14:paraId="4D14BA2B" w14:textId="267A932D" w:rsidR="00C0466D" w:rsidRPr="00243A4D" w:rsidRDefault="00C0466D" w:rsidP="00C0466D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6F404" w14:textId="2AA24746" w:rsidR="00C0466D" w:rsidRPr="00243A4D" w:rsidRDefault="00C0466D" w:rsidP="00C0466D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3C029C" w14:textId="2E952232" w:rsidR="00C0466D" w:rsidRPr="00243A4D" w:rsidRDefault="00C0466D" w:rsidP="00C0466D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 w:rsidRPr="00243A4D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24FBC9" w14:textId="77777777" w:rsidR="00C0466D" w:rsidRPr="00243A4D" w:rsidRDefault="00C0466D" w:rsidP="00C0466D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BDC3B0A" w14:textId="77777777" w:rsidR="00C0466D" w:rsidRPr="00243A4D" w:rsidRDefault="00C0466D" w:rsidP="00C0466D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7AD1D38F" w14:textId="77777777" w:rsidR="00C0466D" w:rsidRPr="00243A4D" w:rsidRDefault="00C0466D" w:rsidP="00C0466D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5EAE0890" w14:textId="77777777" w:rsidR="00C0466D" w:rsidRPr="00243A4D" w:rsidRDefault="00C0466D" w:rsidP="00C0466D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B3D0D9D" w14:textId="558B60A4" w:rsidR="00C0466D" w:rsidRPr="00243A4D" w:rsidRDefault="00C0466D" w:rsidP="00C0466D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  <w:tr w:rsidR="00FD4D06" w:rsidRPr="00FF5D27" w14:paraId="5F143D99" w14:textId="38988D74" w:rsidTr="00243A4D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0C18F" w14:textId="04BCD85D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2232/22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E5653" w14:textId="315E1DD3" w:rsidR="00FD4D06" w:rsidRPr="00243A4D" w:rsidRDefault="00FD4D06" w:rsidP="00FD4D06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</w:rPr>
                  </w:pPr>
                  <w:r w:rsidRPr="00243A4D">
                    <w:rPr>
                      <w:bCs/>
                      <w:color w:val="000000" w:themeColor="text1"/>
                      <w:lang w:eastAsia="zh-CN"/>
                    </w:rPr>
                    <w:t xml:space="preserve">Acquisition des compteurs d'eau potable statiques </w:t>
                  </w:r>
                  <w:r w:rsidR="005E178A" w:rsidRPr="00243A4D">
                    <w:rPr>
                      <w:bCs/>
                      <w:color w:val="000000" w:themeColor="text1"/>
                      <w:lang w:eastAsia="zh-CN"/>
                    </w:rPr>
                    <w:t>à</w:t>
                  </w:r>
                  <w:r w:rsidRPr="00243A4D">
                    <w:rPr>
                      <w:bCs/>
                      <w:color w:val="000000" w:themeColor="text1"/>
                      <w:lang w:eastAsia="zh-CN"/>
                    </w:rPr>
                    <w:t xml:space="preserve"> ultrasons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2A405" w14:textId="59C0C895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sz w:val="20"/>
                      <w:szCs w:val="20"/>
                      <w:lang w:eastAsia="zh-CN"/>
                    </w:rPr>
                    <w:t>10h</w:t>
                  </w:r>
                  <w:r w:rsidRPr="00243A4D">
                    <w:rPr>
                      <w:rFonts w:eastAsia="SimSun" w:hint="cs"/>
                      <w:sz w:val="20"/>
                      <w:szCs w:val="20"/>
                      <w:rtl/>
                      <w:lang w:eastAsia="zh-CN"/>
                    </w:rPr>
                    <w:t>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41D94" w14:textId="77777777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15 000.00</w:t>
                  </w:r>
                </w:p>
                <w:p w14:paraId="25CAFC94" w14:textId="6AEF97CC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Quinze mille 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F4F92" w14:textId="77777777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784 800,00</w:t>
                  </w:r>
                </w:p>
                <w:p w14:paraId="77488C69" w14:textId="6EBC3B39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 </w:t>
                  </w:r>
                  <w:proofErr w:type="gramStart"/>
                  <w:r w:rsidRPr="00243A4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sept</w:t>
                  </w:r>
                  <w:proofErr w:type="gramEnd"/>
                  <w:r w:rsidRPr="00243A4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cent quatre-vingt-quatre mille huit cent 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8F9D6" w14:textId="77777777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(*)</w:t>
                  </w:r>
                </w:p>
                <w:p w14:paraId="12D55199" w14:textId="06B059FD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243A4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01/11/2022</w:t>
                  </w:r>
                </w:p>
                <w:p w14:paraId="1CA81FAB" w14:textId="77777777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243A4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  <w:proofErr w:type="gramEnd"/>
                </w:p>
                <w:p w14:paraId="353F7F66" w14:textId="6A2504DF" w:rsidR="00FD4D06" w:rsidRPr="00243A4D" w:rsidRDefault="00FD4D06" w:rsidP="00FD4D06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 w:rsidRPr="00243A4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10h30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072B38" w14:textId="6AFCDDF4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243A4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BD98C" w14:textId="77777777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A3585BB" w14:textId="77777777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25847C8" w14:textId="77777777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4F777EA5" w14:textId="2FC67CE7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243A4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FD4D06" w:rsidRPr="00FF5D27" w14:paraId="3600D222" w14:textId="3642622C" w:rsidTr="00243A4D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402C4" w14:textId="4B29E94A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2240/22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AADFA2" w14:textId="21E79C51" w:rsidR="00FD4D06" w:rsidRPr="00243A4D" w:rsidRDefault="00FD4D06" w:rsidP="00FD4D06">
                  <w:pPr>
                    <w:tabs>
                      <w:tab w:val="left" w:pos="352"/>
                    </w:tabs>
                    <w:rPr>
                      <w:bCs/>
                      <w:color w:val="000000"/>
                      <w:lang w:eastAsia="zh-CN"/>
                    </w:rPr>
                  </w:pPr>
                  <w:r w:rsidRPr="00243A4D">
                    <w:t>Suivi des travaux de réhabilitation du réseau d'eau potable de la RAK-Tranche 4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2402A" w14:textId="365E3DBA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sz w:val="20"/>
                      <w:szCs w:val="20"/>
                      <w:lang w:eastAsia="zh-CN"/>
                    </w:rPr>
                    <w:t>11h30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E1682" w14:textId="77777777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7 000,00</w:t>
                  </w:r>
                </w:p>
                <w:p w14:paraId="0D745DE8" w14:textId="2262420F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Sept mille 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D0235" w14:textId="77777777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386 400,00</w:t>
                  </w:r>
                </w:p>
                <w:p w14:paraId="44434E2B" w14:textId="729A6D0A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243A4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trois</w:t>
                  </w:r>
                  <w:proofErr w:type="gramEnd"/>
                  <w:r w:rsidRPr="00243A4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cent quatre-vingt-six mille quatre cents 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AACFF" w14:textId="21CD94EE" w:rsidR="00FD4D06" w:rsidRPr="00243A4D" w:rsidRDefault="005E178A" w:rsidP="00FD4D06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rtl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6BA99F" w14:textId="74C417AF" w:rsidR="009339AB" w:rsidRPr="00243A4D" w:rsidRDefault="005E178A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bookmarkStart w:id="0" w:name="_GoBack"/>
                  <w:bookmarkEnd w:id="0"/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D10D8" w14:textId="6406FDE3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243A4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FD4D06" w:rsidRPr="00FF5D27" w14:paraId="13BF0FB5" w14:textId="77777777" w:rsidTr="00243A4D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B4A8F" w14:textId="7FA7CB19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2243/22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E616F" w14:textId="77777777" w:rsidR="00FD4D06" w:rsidRPr="00243A4D" w:rsidRDefault="00FD4D06" w:rsidP="00F10F49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lang w:eastAsia="zh-CN"/>
                    </w:rPr>
                    <w:t>Fourniture et transport d'eau de javel.</w:t>
                  </w:r>
                </w:p>
                <w:p w14:paraId="320808BF" w14:textId="2927C84A" w:rsidR="00FD4D06" w:rsidRPr="00243A4D" w:rsidRDefault="00FD4D06" w:rsidP="00FD4D06">
                  <w:pPr>
                    <w:tabs>
                      <w:tab w:val="left" w:pos="352"/>
                    </w:tabs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445516" w14:textId="4B955A1C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sz w:val="20"/>
                      <w:szCs w:val="20"/>
                      <w:lang w:eastAsia="zh-CN"/>
                    </w:rPr>
                    <w:t>12h30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CF1A8" w14:textId="77777777" w:rsidR="00FD4D06" w:rsidRPr="00243A4D" w:rsidRDefault="00FD4D06" w:rsidP="00FD4D06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10 000,00 DH</w:t>
                  </w:r>
                </w:p>
                <w:p w14:paraId="492F8482" w14:textId="77777777" w:rsidR="00FD4D06" w:rsidRPr="00243A4D" w:rsidRDefault="00FD4D06" w:rsidP="00FD4D06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Dix mille dirhams </w:t>
                  </w:r>
                </w:p>
                <w:p w14:paraId="4D812314" w14:textId="607D8412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B5E32" w14:textId="77777777" w:rsidR="00FD4D06" w:rsidRPr="00243A4D" w:rsidRDefault="00FD4D06" w:rsidP="00FD4D06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510 000,00 DH</w:t>
                  </w:r>
                </w:p>
                <w:p w14:paraId="4C597E61" w14:textId="77777777" w:rsidR="00FD4D06" w:rsidRPr="00243A4D" w:rsidRDefault="00FD4D06" w:rsidP="00FD4D06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243A4D">
                    <w:rPr>
                      <w:rFonts w:eastAsia="SimSun"/>
                      <w:sz w:val="20"/>
                      <w:szCs w:val="20"/>
                      <w:lang w:eastAsia="zh-CN"/>
                    </w:rPr>
                    <w:t>cinq</w:t>
                  </w:r>
                  <w:proofErr w:type="gramEnd"/>
                  <w:r w:rsidRPr="00243A4D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cent dix mille Dirhams</w:t>
                  </w:r>
                </w:p>
                <w:p w14:paraId="6E2B9A4B" w14:textId="70C213C6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B1BE5" w14:textId="20521D64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04680" w14:textId="77777777" w:rsidR="005C7058" w:rsidRDefault="005C7058" w:rsidP="005C705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20/10/2022</w:t>
                  </w:r>
                </w:p>
                <w:p w14:paraId="05ED6BDA" w14:textId="77777777" w:rsidR="005C7058" w:rsidRDefault="005C7058" w:rsidP="005C705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à</w:t>
                  </w:r>
                  <w:proofErr w:type="gramEnd"/>
                </w:p>
                <w:p w14:paraId="1FF9E25B" w14:textId="004F4B63" w:rsidR="00FD4D06" w:rsidRPr="00243A4D" w:rsidRDefault="005C7058" w:rsidP="005C705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AE0AA2" w14:textId="77777777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70DAC95B" w14:textId="77777777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506D7F72" w14:textId="146BA677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  <w:tr w:rsidR="00FD4D06" w:rsidRPr="00FF5D27" w14:paraId="7271D249" w14:textId="77777777" w:rsidTr="00243A4D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AAE40" w14:textId="0C2CF753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1233/22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BB3C9" w14:textId="3418D9C2" w:rsidR="00FD4D06" w:rsidRPr="00243A4D" w:rsidRDefault="00FD4D06" w:rsidP="00FD4D06">
                  <w:pPr>
                    <w:tabs>
                      <w:tab w:val="left" w:pos="352"/>
                    </w:tabs>
                  </w:pPr>
                  <w:r w:rsidRPr="00243A4D">
                    <w:t>Mise en place et exploitation d’un centre des opérations de cybersécurité (SOC)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D2938" w14:textId="3771E525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sz w:val="20"/>
                      <w:szCs w:val="20"/>
                      <w:lang w:eastAsia="zh-CN"/>
                    </w:rPr>
                    <w:t>13h30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F65364" w14:textId="77777777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7 000,00   </w:t>
                  </w:r>
                </w:p>
                <w:p w14:paraId="0BB32549" w14:textId="7CE9FF90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Sept mille 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E2828" w14:textId="77777777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360 000,00</w:t>
                  </w:r>
                </w:p>
                <w:p w14:paraId="72AA101F" w14:textId="2C574F4A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243A4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trois</w:t>
                  </w:r>
                  <w:proofErr w:type="gramEnd"/>
                  <w:r w:rsidRPr="00243A4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cent Soixante mille 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974B8" w14:textId="2C898BAC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F6946" w14:textId="33C00B65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65F45" w14:textId="6981E739" w:rsidR="00FD4D06" w:rsidRPr="00243A4D" w:rsidRDefault="00FD4D06" w:rsidP="00FD4D0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243A4D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</w:tbl>
          <w:p w14:paraId="4047141F" w14:textId="77777777" w:rsidR="00D76F52" w:rsidRPr="00D76F52" w:rsidRDefault="00D76F52" w:rsidP="00D76F52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24227BFA" w14:textId="1CC0B667" w:rsidR="006E1F55" w:rsidRPr="005529D6" w:rsidRDefault="00826BBF" w:rsidP="005529D6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826BBF">
              <w:rPr>
                <w:rFonts w:eastAsia="SimSun"/>
                <w:b/>
                <w:sz w:val="20"/>
                <w:szCs w:val="20"/>
                <w:lang w:eastAsia="zh-CN"/>
              </w:rPr>
              <w:t>(*)</w:t>
            </w:r>
            <w:r w:rsidR="00D13D07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="006A1379" w:rsidRPr="00FF5D27">
              <w:rPr>
                <w:b/>
                <w:bCs/>
                <w:sz w:val="22"/>
                <w:szCs w:val="22"/>
                <w:lang w:val="fr-FR"/>
              </w:rPr>
              <w:t xml:space="preserve">les </w:t>
            </w:r>
            <w:r w:rsidR="006A1379"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notices et prospectus doivent être remises dans un pli fermé séparément du dossier de la soumission et déposés auprès du Bureau d’ordre de la RAK.</w:t>
            </w:r>
            <w:r w:rsidR="005529D6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6E1F55" w:rsidRPr="005529D6">
              <w:rPr>
                <w:b/>
                <w:bCs/>
              </w:rPr>
              <w:t>les échantillons doivent être déposés auprès du Bureau d’ordre de la RAK.</w:t>
            </w:r>
          </w:p>
          <w:p w14:paraId="7A838F6F" w14:textId="77777777" w:rsidR="006E1F55" w:rsidRPr="006E1F55" w:rsidRDefault="006E1F55" w:rsidP="006E1F55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60B359EB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</w:t>
            </w:r>
            <w:proofErr w:type="gramEnd"/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dossiers d’appel d’offres peuvent être consultés et téléchargés à partir du portail des marchés publics </w:t>
            </w:r>
            <w:hyperlink r:id="rId10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FF5D2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73756ECE" w:rsidR="00F169EE" w:rsidRPr="00FF5D27" w:rsidRDefault="00501ABF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Idriss El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706421" w:rsidRPr="00FF5D27">
              <w:rPr>
                <w:rFonts w:hint="cs"/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706421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Tél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>. : 05-37- 37-47-46 à 50 Fax : 05-37-37-47-72 ;</w:t>
            </w:r>
          </w:p>
          <w:p w14:paraId="3D9B0F35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4831CC97" w:rsidR="00F169EE" w:rsidRPr="00FF5D27" w:rsidRDefault="00F169EE" w:rsidP="0033262C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>l’article 1</w:t>
            </w:r>
            <w:r w:rsidR="0033262C">
              <w:rPr>
                <w:color w:val="000000" w:themeColor="text1"/>
                <w:sz w:val="22"/>
                <w:szCs w:val="22"/>
                <w:lang w:val="fr-FR"/>
              </w:rPr>
              <w:t>6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du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FF5D27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FF5D27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lastRenderedPageBreak/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activeWritingStyle w:appName="MSWord" w:lang="ar-S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3A26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17A"/>
    <w:rsid w:val="000242FC"/>
    <w:rsid w:val="000245B2"/>
    <w:rsid w:val="00024812"/>
    <w:rsid w:val="000248B2"/>
    <w:rsid w:val="00024B3A"/>
    <w:rsid w:val="00024D45"/>
    <w:rsid w:val="00024E40"/>
    <w:rsid w:val="000257B8"/>
    <w:rsid w:val="0002581D"/>
    <w:rsid w:val="00025A91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58B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1C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0F1F"/>
    <w:rsid w:val="000E1465"/>
    <w:rsid w:val="000E1A49"/>
    <w:rsid w:val="000E1B0B"/>
    <w:rsid w:val="000E1B86"/>
    <w:rsid w:val="000E1EBC"/>
    <w:rsid w:val="000E329E"/>
    <w:rsid w:val="000E35E4"/>
    <w:rsid w:val="000E35EE"/>
    <w:rsid w:val="000E3C2A"/>
    <w:rsid w:val="000E441D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98C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07A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148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6E0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055"/>
    <w:rsid w:val="00157865"/>
    <w:rsid w:val="0015794F"/>
    <w:rsid w:val="00161381"/>
    <w:rsid w:val="00161884"/>
    <w:rsid w:val="001620E3"/>
    <w:rsid w:val="0016265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3EB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51D1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A4D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81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08AD"/>
    <w:rsid w:val="0027124A"/>
    <w:rsid w:val="0027168C"/>
    <w:rsid w:val="00271705"/>
    <w:rsid w:val="00271952"/>
    <w:rsid w:val="00271A59"/>
    <w:rsid w:val="00272146"/>
    <w:rsid w:val="0027265E"/>
    <w:rsid w:val="00272BB9"/>
    <w:rsid w:val="00272F2C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3C0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0AA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16C"/>
    <w:rsid w:val="002C366A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453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73CC"/>
    <w:rsid w:val="002E7FAC"/>
    <w:rsid w:val="002E7FF7"/>
    <w:rsid w:val="002F004A"/>
    <w:rsid w:val="002F03E3"/>
    <w:rsid w:val="002F1982"/>
    <w:rsid w:val="002F1C80"/>
    <w:rsid w:val="002F2202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03F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4A6F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62C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104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C8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300"/>
    <w:rsid w:val="003859F9"/>
    <w:rsid w:val="00385E31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2D77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649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28A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3C48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8E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3FEC"/>
    <w:rsid w:val="00414DA7"/>
    <w:rsid w:val="004151BE"/>
    <w:rsid w:val="004151F0"/>
    <w:rsid w:val="00415AB2"/>
    <w:rsid w:val="00415C90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29EC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5C2B"/>
    <w:rsid w:val="00436245"/>
    <w:rsid w:val="00436F9D"/>
    <w:rsid w:val="00437321"/>
    <w:rsid w:val="0043768D"/>
    <w:rsid w:val="00437FE1"/>
    <w:rsid w:val="00440382"/>
    <w:rsid w:val="00440D48"/>
    <w:rsid w:val="0044163C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3FAE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1EC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1AB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1686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6CF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C0F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C96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2EB1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6BC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6D8"/>
    <w:rsid w:val="00534C0C"/>
    <w:rsid w:val="00534E58"/>
    <w:rsid w:val="00534FA3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9D6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8D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4F02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6B8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595B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058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178A"/>
    <w:rsid w:val="005E2D5C"/>
    <w:rsid w:val="005E2FED"/>
    <w:rsid w:val="005E3CC4"/>
    <w:rsid w:val="005E3E84"/>
    <w:rsid w:val="005E436A"/>
    <w:rsid w:val="005E47C0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4415"/>
    <w:rsid w:val="006062D5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966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39D4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5DD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096"/>
    <w:rsid w:val="00664339"/>
    <w:rsid w:val="00664475"/>
    <w:rsid w:val="00664693"/>
    <w:rsid w:val="00664749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0A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3D2D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ACB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1F55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421"/>
    <w:rsid w:val="00706C06"/>
    <w:rsid w:val="00706C26"/>
    <w:rsid w:val="00706F34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3F0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6F8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986"/>
    <w:rsid w:val="00755CED"/>
    <w:rsid w:val="007560DC"/>
    <w:rsid w:val="00756CC2"/>
    <w:rsid w:val="0075710A"/>
    <w:rsid w:val="007573DC"/>
    <w:rsid w:val="00757434"/>
    <w:rsid w:val="0075778D"/>
    <w:rsid w:val="007605AF"/>
    <w:rsid w:val="00760EA0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489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0828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5EE3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B82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659A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0DB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6BBF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2F9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A31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3E62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1DB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0BA5"/>
    <w:rsid w:val="008C1683"/>
    <w:rsid w:val="008C16D2"/>
    <w:rsid w:val="008C17D8"/>
    <w:rsid w:val="008C186B"/>
    <w:rsid w:val="008C1D62"/>
    <w:rsid w:val="008C2775"/>
    <w:rsid w:val="008C2B60"/>
    <w:rsid w:val="008C42B7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07D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DBD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0D70"/>
    <w:rsid w:val="008F1275"/>
    <w:rsid w:val="008F197A"/>
    <w:rsid w:val="008F1C38"/>
    <w:rsid w:val="008F1D5E"/>
    <w:rsid w:val="008F1E85"/>
    <w:rsid w:val="008F284D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609B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0B"/>
    <w:rsid w:val="00932B57"/>
    <w:rsid w:val="00932C77"/>
    <w:rsid w:val="009339AB"/>
    <w:rsid w:val="00935622"/>
    <w:rsid w:val="009363E4"/>
    <w:rsid w:val="0093760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194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0E4B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6F8A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233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76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01C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295"/>
    <w:rsid w:val="00A22594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1FA"/>
    <w:rsid w:val="00A333B3"/>
    <w:rsid w:val="00A346F3"/>
    <w:rsid w:val="00A34707"/>
    <w:rsid w:val="00A352E4"/>
    <w:rsid w:val="00A35B1C"/>
    <w:rsid w:val="00A36163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5DD2"/>
    <w:rsid w:val="00A66C5E"/>
    <w:rsid w:val="00A66D3F"/>
    <w:rsid w:val="00A67079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91A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B0B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29F1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0A3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C91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22F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08B6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12B9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0AAC"/>
    <w:rsid w:val="00C02293"/>
    <w:rsid w:val="00C0275F"/>
    <w:rsid w:val="00C0362C"/>
    <w:rsid w:val="00C03C0F"/>
    <w:rsid w:val="00C04451"/>
    <w:rsid w:val="00C0466D"/>
    <w:rsid w:val="00C0481B"/>
    <w:rsid w:val="00C04E03"/>
    <w:rsid w:val="00C051AD"/>
    <w:rsid w:val="00C054AE"/>
    <w:rsid w:val="00C05B2A"/>
    <w:rsid w:val="00C05DED"/>
    <w:rsid w:val="00C06BE2"/>
    <w:rsid w:val="00C06D6D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030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5C85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B9E"/>
    <w:rsid w:val="00C60D0F"/>
    <w:rsid w:val="00C61329"/>
    <w:rsid w:val="00C614C6"/>
    <w:rsid w:val="00C61C16"/>
    <w:rsid w:val="00C61DD6"/>
    <w:rsid w:val="00C63779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1E5"/>
    <w:rsid w:val="00CC64AB"/>
    <w:rsid w:val="00CC6695"/>
    <w:rsid w:val="00CC7CBE"/>
    <w:rsid w:val="00CD01FE"/>
    <w:rsid w:val="00CD036C"/>
    <w:rsid w:val="00CD1169"/>
    <w:rsid w:val="00CD12EC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3D07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1AF5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0F6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47D5A"/>
    <w:rsid w:val="00D50CF6"/>
    <w:rsid w:val="00D518C7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BB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4FAF"/>
    <w:rsid w:val="00D7503C"/>
    <w:rsid w:val="00D75B34"/>
    <w:rsid w:val="00D75BCA"/>
    <w:rsid w:val="00D76F27"/>
    <w:rsid w:val="00D76F52"/>
    <w:rsid w:val="00D76FAF"/>
    <w:rsid w:val="00D771DE"/>
    <w:rsid w:val="00D800FB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170"/>
    <w:rsid w:val="00D93FE7"/>
    <w:rsid w:val="00D94255"/>
    <w:rsid w:val="00D95009"/>
    <w:rsid w:val="00D95155"/>
    <w:rsid w:val="00D95750"/>
    <w:rsid w:val="00D9585A"/>
    <w:rsid w:val="00D9590F"/>
    <w:rsid w:val="00D95C35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3F84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13A"/>
    <w:rsid w:val="00DC64A8"/>
    <w:rsid w:val="00DC6C1C"/>
    <w:rsid w:val="00DC71A2"/>
    <w:rsid w:val="00DC7DD8"/>
    <w:rsid w:val="00DC7E9D"/>
    <w:rsid w:val="00DD02F8"/>
    <w:rsid w:val="00DD0365"/>
    <w:rsid w:val="00DD04F6"/>
    <w:rsid w:val="00DD12DB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71E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3C3E"/>
    <w:rsid w:val="00E042B6"/>
    <w:rsid w:val="00E0497D"/>
    <w:rsid w:val="00E049C5"/>
    <w:rsid w:val="00E05953"/>
    <w:rsid w:val="00E05FAB"/>
    <w:rsid w:val="00E0626E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12A1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56A"/>
    <w:rsid w:val="00E4078F"/>
    <w:rsid w:val="00E40825"/>
    <w:rsid w:val="00E40ACD"/>
    <w:rsid w:val="00E41016"/>
    <w:rsid w:val="00E41197"/>
    <w:rsid w:val="00E41AB1"/>
    <w:rsid w:val="00E431BC"/>
    <w:rsid w:val="00E43637"/>
    <w:rsid w:val="00E4377F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66824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0D5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110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43C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07A76"/>
    <w:rsid w:val="00F10F49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671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3732"/>
    <w:rsid w:val="00FD4349"/>
    <w:rsid w:val="00FD4CA8"/>
    <w:rsid w:val="00FD4D06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77F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8F27-222E-4184-BCB7-C7F8B775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510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3202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Mme.CHAHIDI Ibtissam</cp:lastModifiedBy>
  <cp:revision>58</cp:revision>
  <cp:lastPrinted>2022-10-06T08:29:00Z</cp:lastPrinted>
  <dcterms:created xsi:type="dcterms:W3CDTF">2022-07-26T09:22:00Z</dcterms:created>
  <dcterms:modified xsi:type="dcterms:W3CDTF">2022-10-06T10:50:00Z</dcterms:modified>
</cp:coreProperties>
</file>